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709.0" w:type="dxa"/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ПОДТВЕРЖДЕНИЕ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 получения навыков, входящих в охотничий минимум, выданное двумя физическими лицами, имеющими охотничьи билеты более пяти лет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Фамилия, имя, отчество (при наличии); дата рождения,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серия, номер паспорта, кем и когда выдан, код подразделения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sz w:val="20"/>
                <w:szCs w:val="20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страховой номер индивидуального лицевого счета (СНИЛС)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1. обладает практическими навыками, входящими в охотничий минимум: навыками безопасного обращения с орудиями охоты, не относящимися в соответствии с Федеральным законом «Об оружии» к охотничьему оружию; навыками ориентирования на местности; навыками обращения с добытыми охотничьими ресурсами.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2. обладает знаниями: требований безопасности при осуществлении охоты; ограничений охоты, а также иных параметров охоты, установленных правилами охоты; основ биологии диких животных.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XO Thames" w:cs="XO Thames" w:eastAsia="XO Thames" w:hAnsi="XO Thames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Подтверждаю, получение знаний и навыков, входящих в охотминимум: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1)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XO Thames" w:cs="XO Thames" w:eastAsia="XO Thames" w:hAnsi="XO Thames"/>
          <w:color w:val="000000"/>
          <w:sz w:val="20"/>
          <w:szCs w:val="20"/>
        </w:rPr>
      </w:pPr>
      <w:r w:rsidDel="00000000" w:rsidR="00000000" w:rsidRPr="00000000">
        <w:rPr>
          <w:rFonts w:ascii="XO Thames" w:cs="XO Thames" w:eastAsia="XO Thames" w:hAnsi="XO Thames"/>
          <w:color w:val="000000"/>
          <w:sz w:val="20"/>
          <w:szCs w:val="20"/>
          <w:rtl w:val="0"/>
        </w:rPr>
        <w:t xml:space="preserve">фамилия, имя, отчество (при наличии), дата рождения,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XO Thames" w:cs="XO Thames" w:eastAsia="XO Thames" w:hAnsi="XO Thame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709.0" w:type="dxa"/>
        <w:tblLayout w:type="fixed"/>
        <w:tblLook w:val="0400"/>
      </w:tblPr>
      <w:tblGrid>
        <w:gridCol w:w="3544"/>
        <w:gridCol w:w="426"/>
        <w:gridCol w:w="3685"/>
        <w:gridCol w:w="374"/>
        <w:gridCol w:w="2178"/>
        <w:tblGridChange w:id="0">
          <w:tblGrid>
            <w:gridCol w:w="3544"/>
            <w:gridCol w:w="426"/>
            <w:gridCol w:w="3685"/>
            <w:gridCol w:w="374"/>
            <w:gridCol w:w="2178"/>
          </w:tblGrid>
        </w:tblGridChange>
      </w:tblGrid>
      <w:tr>
        <w:trPr>
          <w:cantSplit w:val="0"/>
          <w:trHeight w:val="713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серия, номер и дата выдачи охотничьего билета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«___»__________ 20___ года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  Фамилия, инициалы </w:t>
            </w:r>
          </w:p>
        </w:tc>
        <w:tc>
          <w:tcPr>
            <w:vMerge w:val="continue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2)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XO Thames" w:cs="XO Thames" w:eastAsia="XO Thames" w:hAnsi="XO Thame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фамилия, имя, отчество (при наличии), дата рождения,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0"/>
                <w:szCs w:val="20"/>
                <w:rtl w:val="0"/>
              </w:rPr>
              <w:t xml:space="preserve">серия, номер и дата выдачи охотничьего билета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5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rtl w:val="0"/>
              </w:rPr>
              <w:t xml:space="preserve">«___»__________ 20___ года 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XO Thames" w:cs="XO Thames" w:eastAsia="XO Thames" w:hAnsi="XO Thame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Фамилия, инициалы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подпись</w:t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/>
      </w:pPr>
      <w:bookmarkStart w:colFirst="0" w:colLast="0" w:name="_yxilgjdshw68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